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35A38" w14:textId="3737A392" w:rsidR="009700FE" w:rsidRDefault="009700FE" w:rsidP="009700FE">
      <w:pPr>
        <w:spacing w:after="0"/>
        <w:ind w:left="270"/>
        <w:rPr>
          <w:rFonts w:cstheme="minorHAnsi"/>
          <w:b/>
          <w:sz w:val="32"/>
          <w:szCs w:val="28"/>
        </w:rPr>
      </w:pPr>
    </w:p>
    <w:p w14:paraId="6A3C75BA" w14:textId="2241D107" w:rsidR="009700FE" w:rsidRDefault="009700FE" w:rsidP="009700FE">
      <w:pPr>
        <w:spacing w:after="0"/>
        <w:ind w:left="270"/>
        <w:rPr>
          <w:rFonts w:cstheme="minorHAnsi"/>
          <w:b/>
          <w:sz w:val="32"/>
          <w:szCs w:val="28"/>
        </w:rPr>
      </w:pPr>
    </w:p>
    <w:p w14:paraId="2CCAE1CD" w14:textId="775FE82C" w:rsidR="00C1304F" w:rsidRDefault="00C1304F" w:rsidP="009700FE">
      <w:pPr>
        <w:spacing w:after="0"/>
        <w:ind w:left="270"/>
        <w:rPr>
          <w:rFonts w:cstheme="minorHAnsi"/>
          <w:b/>
          <w:sz w:val="32"/>
          <w:szCs w:val="28"/>
        </w:rPr>
      </w:pPr>
      <w:r w:rsidRPr="009700FE">
        <w:rPr>
          <w:rFonts w:cstheme="minorHAnsi"/>
          <w:b/>
          <w:sz w:val="32"/>
          <w:szCs w:val="28"/>
        </w:rPr>
        <w:t>Math Practices:</w:t>
      </w:r>
    </w:p>
    <w:p w14:paraId="24D981ED" w14:textId="257381CC" w:rsidR="009700FE" w:rsidRPr="009700FE" w:rsidRDefault="009700FE" w:rsidP="009700FE">
      <w:pPr>
        <w:spacing w:after="0"/>
        <w:ind w:left="270"/>
        <w:rPr>
          <w:rFonts w:cstheme="minorHAnsi"/>
          <w:b/>
          <w:sz w:val="32"/>
          <w:szCs w:val="28"/>
        </w:rPr>
      </w:pPr>
    </w:p>
    <w:p w14:paraId="7DFC9FFC" w14:textId="7895D5C2" w:rsidR="00C1304F" w:rsidRPr="00C1304F" w:rsidRDefault="00C1304F" w:rsidP="009700F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C1304F">
        <w:rPr>
          <w:sz w:val="28"/>
          <w:szCs w:val="28"/>
        </w:rPr>
        <w:t>Make sense of problems and persevere in solving them.</w:t>
      </w:r>
    </w:p>
    <w:p w14:paraId="5F92742A" w14:textId="03165667" w:rsidR="00C1304F" w:rsidRPr="00C1304F" w:rsidRDefault="00C1304F" w:rsidP="00C1304F">
      <w:pPr>
        <w:numPr>
          <w:ilvl w:val="0"/>
          <w:numId w:val="1"/>
        </w:numPr>
        <w:rPr>
          <w:sz w:val="28"/>
          <w:szCs w:val="28"/>
        </w:rPr>
      </w:pPr>
      <w:r w:rsidRPr="00C1304F">
        <w:rPr>
          <w:sz w:val="28"/>
          <w:szCs w:val="28"/>
        </w:rPr>
        <w:t>Reason abstractly and quantitatively</w:t>
      </w:r>
    </w:p>
    <w:p w14:paraId="107F6593" w14:textId="751886EB" w:rsidR="00C1304F" w:rsidRPr="00C1304F" w:rsidRDefault="00C1304F" w:rsidP="00C1304F">
      <w:pPr>
        <w:numPr>
          <w:ilvl w:val="0"/>
          <w:numId w:val="1"/>
        </w:numPr>
        <w:rPr>
          <w:sz w:val="28"/>
          <w:szCs w:val="28"/>
        </w:rPr>
      </w:pPr>
      <w:r w:rsidRPr="00C1304F">
        <w:rPr>
          <w:sz w:val="28"/>
          <w:szCs w:val="28"/>
        </w:rPr>
        <w:t>Construct viable arguments and critique the reasoning of others.</w:t>
      </w:r>
    </w:p>
    <w:p w14:paraId="0268649D" w14:textId="12E8A17D" w:rsidR="00C1304F" w:rsidRPr="00C1304F" w:rsidRDefault="00C1304F" w:rsidP="00C1304F">
      <w:pPr>
        <w:numPr>
          <w:ilvl w:val="0"/>
          <w:numId w:val="1"/>
        </w:numPr>
        <w:rPr>
          <w:sz w:val="28"/>
          <w:szCs w:val="28"/>
        </w:rPr>
      </w:pPr>
      <w:r w:rsidRPr="00C1304F">
        <w:rPr>
          <w:sz w:val="28"/>
          <w:szCs w:val="28"/>
        </w:rPr>
        <w:t>Model with mathematics.</w:t>
      </w:r>
    </w:p>
    <w:p w14:paraId="79E894F4" w14:textId="6B38B470" w:rsidR="00C1304F" w:rsidRPr="00C1304F" w:rsidRDefault="00C1304F" w:rsidP="00C1304F">
      <w:pPr>
        <w:numPr>
          <w:ilvl w:val="0"/>
          <w:numId w:val="1"/>
        </w:numPr>
        <w:rPr>
          <w:sz w:val="28"/>
          <w:szCs w:val="28"/>
        </w:rPr>
      </w:pPr>
      <w:r w:rsidRPr="00C1304F">
        <w:rPr>
          <w:sz w:val="28"/>
          <w:szCs w:val="28"/>
        </w:rPr>
        <w:t>Use appropriate tools strategically.</w:t>
      </w:r>
    </w:p>
    <w:p w14:paraId="6AA73E24" w14:textId="13E73816" w:rsidR="00C1304F" w:rsidRPr="00C1304F" w:rsidRDefault="00C1304F" w:rsidP="00C1304F">
      <w:pPr>
        <w:numPr>
          <w:ilvl w:val="0"/>
          <w:numId w:val="1"/>
        </w:numPr>
        <w:rPr>
          <w:sz w:val="28"/>
          <w:szCs w:val="28"/>
        </w:rPr>
      </w:pPr>
      <w:r w:rsidRPr="00C1304F">
        <w:rPr>
          <w:sz w:val="28"/>
          <w:szCs w:val="28"/>
        </w:rPr>
        <w:t>Attend to precision.</w:t>
      </w:r>
    </w:p>
    <w:p w14:paraId="2D07D268" w14:textId="6D84E4C0" w:rsidR="00C1304F" w:rsidRPr="00C1304F" w:rsidRDefault="00C1304F" w:rsidP="00C1304F">
      <w:pPr>
        <w:numPr>
          <w:ilvl w:val="0"/>
          <w:numId w:val="1"/>
        </w:numPr>
        <w:rPr>
          <w:sz w:val="28"/>
          <w:szCs w:val="28"/>
        </w:rPr>
      </w:pPr>
      <w:r w:rsidRPr="00C1304F">
        <w:rPr>
          <w:sz w:val="28"/>
          <w:szCs w:val="28"/>
        </w:rPr>
        <w:t>Look for and make sense of structure.</w:t>
      </w:r>
    </w:p>
    <w:p w14:paraId="201FA5C4" w14:textId="2FB652CA" w:rsidR="00C1304F" w:rsidRDefault="00C1304F" w:rsidP="00C1304F">
      <w:pPr>
        <w:numPr>
          <w:ilvl w:val="0"/>
          <w:numId w:val="1"/>
        </w:numPr>
        <w:rPr>
          <w:sz w:val="28"/>
          <w:szCs w:val="28"/>
        </w:rPr>
      </w:pPr>
      <w:r w:rsidRPr="00C1304F">
        <w:rPr>
          <w:sz w:val="28"/>
          <w:szCs w:val="28"/>
        </w:rPr>
        <w:t>Look for and express regularity in repeated reasoning.</w:t>
      </w:r>
    </w:p>
    <w:p w14:paraId="7099814D" w14:textId="77777777" w:rsidR="009700FE" w:rsidRDefault="009700FE" w:rsidP="00C1304F">
      <w:pPr>
        <w:spacing w:after="0"/>
        <w:rPr>
          <w:sz w:val="28"/>
          <w:szCs w:val="28"/>
        </w:rPr>
      </w:pPr>
    </w:p>
    <w:p w14:paraId="30469482" w14:textId="77777777" w:rsidR="009700FE" w:rsidRDefault="00C1304F" w:rsidP="009700FE">
      <w:pPr>
        <w:spacing w:after="0"/>
        <w:ind w:left="90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</w:p>
    <w:p w14:paraId="66A5F3A2" w14:textId="77777777" w:rsidR="009700FE" w:rsidRDefault="009700FE" w:rsidP="009700FE">
      <w:pPr>
        <w:spacing w:after="0"/>
        <w:ind w:left="90"/>
        <w:rPr>
          <w:b/>
          <w:sz w:val="32"/>
          <w:szCs w:val="28"/>
        </w:rPr>
      </w:pPr>
    </w:p>
    <w:p w14:paraId="339D34F5" w14:textId="475A1A0B" w:rsidR="00C1304F" w:rsidRPr="009700FE" w:rsidRDefault="00C1304F" w:rsidP="009700FE">
      <w:pPr>
        <w:spacing w:after="0"/>
        <w:ind w:left="90"/>
        <w:rPr>
          <w:b/>
          <w:sz w:val="32"/>
          <w:szCs w:val="28"/>
        </w:rPr>
      </w:pPr>
      <w:r w:rsidRPr="009700FE">
        <w:rPr>
          <w:b/>
          <w:sz w:val="32"/>
          <w:szCs w:val="28"/>
        </w:rPr>
        <w:t>Science and Engineering Practices</w:t>
      </w:r>
    </w:p>
    <w:p w14:paraId="7D18AE15" w14:textId="77777777" w:rsidR="00C1304F" w:rsidRPr="00C1304F" w:rsidRDefault="00C1304F" w:rsidP="00C1304F">
      <w:pPr>
        <w:spacing w:after="0"/>
        <w:rPr>
          <w:b/>
          <w:sz w:val="28"/>
          <w:szCs w:val="28"/>
        </w:rPr>
      </w:pPr>
    </w:p>
    <w:p w14:paraId="358380A1" w14:textId="77777777" w:rsidR="00C1304F" w:rsidRPr="00C1304F" w:rsidRDefault="00C1304F" w:rsidP="00C1304F">
      <w:pPr>
        <w:ind w:left="450" w:hanging="270"/>
        <w:rPr>
          <w:sz w:val="28"/>
          <w:szCs w:val="28"/>
        </w:rPr>
      </w:pPr>
      <w:r w:rsidRPr="00C1304F">
        <w:rPr>
          <w:sz w:val="28"/>
          <w:szCs w:val="28"/>
        </w:rPr>
        <w:t>1. Asking questions (for science) and defining problems (for engineering)</w:t>
      </w:r>
    </w:p>
    <w:p w14:paraId="10EA7815" w14:textId="77777777" w:rsidR="00C1304F" w:rsidRPr="00C1304F" w:rsidRDefault="00C1304F" w:rsidP="00C1304F">
      <w:pPr>
        <w:ind w:left="450" w:hanging="270"/>
        <w:rPr>
          <w:sz w:val="28"/>
          <w:szCs w:val="28"/>
        </w:rPr>
      </w:pPr>
      <w:r w:rsidRPr="00C1304F">
        <w:rPr>
          <w:sz w:val="28"/>
          <w:szCs w:val="28"/>
        </w:rPr>
        <w:t>2. Developing and using models</w:t>
      </w:r>
    </w:p>
    <w:p w14:paraId="0E0D7E12" w14:textId="77777777" w:rsidR="00C1304F" w:rsidRPr="00C1304F" w:rsidRDefault="00C1304F" w:rsidP="00C1304F">
      <w:pPr>
        <w:ind w:left="450" w:hanging="270"/>
        <w:rPr>
          <w:sz w:val="28"/>
          <w:szCs w:val="28"/>
        </w:rPr>
      </w:pPr>
      <w:r w:rsidRPr="00C1304F">
        <w:rPr>
          <w:sz w:val="28"/>
          <w:szCs w:val="28"/>
        </w:rPr>
        <w:t>3. Planning and carrying out investigations</w:t>
      </w:r>
    </w:p>
    <w:p w14:paraId="36AA341C" w14:textId="77777777" w:rsidR="00C1304F" w:rsidRPr="00C1304F" w:rsidRDefault="00C1304F" w:rsidP="00C1304F">
      <w:pPr>
        <w:ind w:left="450" w:hanging="270"/>
        <w:rPr>
          <w:sz w:val="28"/>
          <w:szCs w:val="28"/>
        </w:rPr>
      </w:pPr>
      <w:r w:rsidRPr="00C1304F">
        <w:rPr>
          <w:sz w:val="28"/>
          <w:szCs w:val="28"/>
        </w:rPr>
        <w:t>4. Analyzing and interpreting data</w:t>
      </w:r>
    </w:p>
    <w:p w14:paraId="3A9DD929" w14:textId="77777777" w:rsidR="00C1304F" w:rsidRPr="00C1304F" w:rsidRDefault="00C1304F" w:rsidP="00C1304F">
      <w:pPr>
        <w:ind w:left="450" w:hanging="270"/>
        <w:rPr>
          <w:sz w:val="28"/>
          <w:szCs w:val="28"/>
        </w:rPr>
      </w:pPr>
      <w:r w:rsidRPr="00C1304F">
        <w:rPr>
          <w:sz w:val="28"/>
          <w:szCs w:val="28"/>
        </w:rPr>
        <w:t>5. Using mathematics and computational thinking</w:t>
      </w:r>
    </w:p>
    <w:p w14:paraId="54A0BC35" w14:textId="77777777" w:rsidR="00C1304F" w:rsidRPr="00C1304F" w:rsidRDefault="00C1304F" w:rsidP="00C1304F">
      <w:pPr>
        <w:ind w:left="450" w:hanging="270"/>
        <w:rPr>
          <w:sz w:val="28"/>
          <w:szCs w:val="28"/>
        </w:rPr>
      </w:pPr>
      <w:r w:rsidRPr="00C1304F">
        <w:rPr>
          <w:sz w:val="28"/>
          <w:szCs w:val="28"/>
        </w:rPr>
        <w:t>6. Constructing explanations (for science) and designing solutions (for engineering)</w:t>
      </w:r>
    </w:p>
    <w:p w14:paraId="35610D94" w14:textId="77777777" w:rsidR="00C1304F" w:rsidRPr="00C1304F" w:rsidRDefault="00C1304F" w:rsidP="00C1304F">
      <w:pPr>
        <w:ind w:left="450" w:hanging="270"/>
        <w:rPr>
          <w:sz w:val="28"/>
          <w:szCs w:val="28"/>
        </w:rPr>
      </w:pPr>
      <w:r w:rsidRPr="00C1304F">
        <w:rPr>
          <w:sz w:val="28"/>
          <w:szCs w:val="28"/>
        </w:rPr>
        <w:t>7. Engaging in argument from evidence</w:t>
      </w:r>
    </w:p>
    <w:p w14:paraId="77FD7D7F" w14:textId="078BBDED" w:rsidR="00B66BA7" w:rsidRDefault="00C1304F" w:rsidP="008A7E8A">
      <w:pPr>
        <w:ind w:left="450" w:hanging="270"/>
        <w:rPr>
          <w:sz w:val="28"/>
          <w:szCs w:val="28"/>
        </w:rPr>
      </w:pPr>
      <w:r w:rsidRPr="00C1304F">
        <w:rPr>
          <w:sz w:val="28"/>
          <w:szCs w:val="28"/>
        </w:rPr>
        <w:t>8. Obtaining, evaluating, and communicating information</w:t>
      </w:r>
    </w:p>
    <w:p w14:paraId="63C3A894" w14:textId="5389A9CA" w:rsidR="008A7E8A" w:rsidRDefault="008A7E8A" w:rsidP="008A7E8A">
      <w:pPr>
        <w:ind w:left="450" w:hanging="270"/>
        <w:rPr>
          <w:sz w:val="28"/>
          <w:szCs w:val="28"/>
        </w:rPr>
      </w:pPr>
    </w:p>
    <w:p w14:paraId="27DD0092" w14:textId="77777777" w:rsidR="009700FE" w:rsidRDefault="009700FE" w:rsidP="008A7E8A">
      <w:pPr>
        <w:ind w:left="450" w:hanging="270"/>
        <w:rPr>
          <w:sz w:val="28"/>
          <w:szCs w:val="28"/>
        </w:rPr>
        <w:sectPr w:rsidR="009700FE" w:rsidSect="00C1304F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785DD242" w14:textId="63438857" w:rsidR="009700FE" w:rsidRDefault="008C4194" w:rsidP="009700FE">
      <w:pPr>
        <w:rPr>
          <w:b/>
          <w:bCs/>
          <w:sz w:val="24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F2EE63" wp14:editId="17620826">
            <wp:simplePos x="0" y="0"/>
            <wp:positionH relativeFrom="column">
              <wp:posOffset>7372350</wp:posOffset>
            </wp:positionH>
            <wp:positionV relativeFrom="paragraph">
              <wp:posOffset>116840</wp:posOffset>
            </wp:positionV>
            <wp:extent cx="1066800" cy="1066800"/>
            <wp:effectExtent l="0" t="0" r="0" b="0"/>
            <wp:wrapNone/>
            <wp:docPr id="2" name="Picture 2" descr="https://lh6.googleusercontent.com/cLeh_L8ss2DXuJUqC09VsqfnSvnMUjrrX-zB5hFJV4WawJ3dHCRrjIJKm8i8Zg-CJPnTngyfST0IRr4VbYXQ2IrWKat-1IH7PLllwxsXYiezwnBAuqxlKXqjvLQnWoJ-0CN0gzKsB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cLeh_L8ss2DXuJUqC09VsqfnSvnMUjrrX-zB5hFJV4WawJ3dHCRrjIJKm8i8Zg-CJPnTngyfST0IRr4VbYXQ2IrWKat-1IH7PLllwxsXYiezwnBAuqxlKXqjvLQnWoJ-0CN0gzKsBS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D9A6D5" w14:textId="7AA072B7" w:rsidR="009700FE" w:rsidRPr="009700FE" w:rsidRDefault="009700FE" w:rsidP="009700FE">
      <w:pPr>
        <w:ind w:left="450" w:hanging="270"/>
        <w:rPr>
          <w:sz w:val="24"/>
          <w:szCs w:val="28"/>
        </w:rPr>
      </w:pPr>
      <w:r w:rsidRPr="009700FE">
        <w:rPr>
          <w:b/>
          <w:bCs/>
          <w:sz w:val="24"/>
          <w:szCs w:val="28"/>
          <w:u w:val="single"/>
        </w:rPr>
        <w:t>Math Practice</w:t>
      </w:r>
      <w:r w:rsidRPr="009700FE">
        <w:rPr>
          <w:sz w:val="24"/>
          <w:szCs w:val="28"/>
          <w:u w:val="single"/>
        </w:rPr>
        <w:t>:</w:t>
      </w:r>
      <w:r w:rsidRPr="009700FE">
        <w:rPr>
          <w:sz w:val="24"/>
          <w:szCs w:val="28"/>
        </w:rPr>
        <w:t xml:space="preserve"> Questions for teachers to ask students in order to promote best math practice</w:t>
      </w:r>
    </w:p>
    <w:p w14:paraId="4BE2050E" w14:textId="77777777" w:rsidR="009700FE" w:rsidRPr="009700FE" w:rsidRDefault="009700FE" w:rsidP="009700FE">
      <w:pPr>
        <w:ind w:left="450" w:hanging="270"/>
        <w:rPr>
          <w:sz w:val="24"/>
          <w:szCs w:val="28"/>
        </w:rPr>
      </w:pPr>
      <w:r w:rsidRPr="009700FE">
        <w:rPr>
          <w:sz w:val="24"/>
          <w:szCs w:val="28"/>
        </w:rPr>
        <w:t>Stem Questions to Promote the 8 Mathematical Practices</w:t>
      </w:r>
    </w:p>
    <w:p w14:paraId="5751CE82" w14:textId="7D28C461" w:rsidR="009700FE" w:rsidRPr="009700FE" w:rsidRDefault="009700FE" w:rsidP="009700FE">
      <w:pPr>
        <w:ind w:left="450" w:hanging="270"/>
        <w:rPr>
          <w:sz w:val="24"/>
          <w:szCs w:val="28"/>
        </w:rPr>
      </w:pPr>
      <w:r w:rsidRPr="009700FE">
        <w:rPr>
          <w:sz w:val="24"/>
          <w:szCs w:val="28"/>
        </w:rPr>
        <w:t xml:space="preserve">          </w:t>
      </w:r>
      <w:hyperlink r:id="rId6" w:history="1">
        <w:r w:rsidRPr="009700FE">
          <w:rPr>
            <w:rStyle w:val="Hyperlink"/>
            <w:sz w:val="24"/>
            <w:szCs w:val="28"/>
          </w:rPr>
          <w:t>https://www.nd.gov/dpi/uploads/1382/QuestionStemsPromote8MathematicalPractices.pdf</w:t>
        </w:r>
      </w:hyperlink>
    </w:p>
    <w:p w14:paraId="786C255E" w14:textId="77777777" w:rsidR="009700FE" w:rsidRPr="009700FE" w:rsidRDefault="009700FE" w:rsidP="009700FE">
      <w:pPr>
        <w:ind w:left="450" w:hanging="270"/>
        <w:rPr>
          <w:sz w:val="24"/>
          <w:szCs w:val="28"/>
        </w:rPr>
      </w:pPr>
      <w:r w:rsidRPr="009700FE">
        <w:rPr>
          <w:sz w:val="24"/>
          <w:szCs w:val="28"/>
        </w:rPr>
        <w:t>Common Core State Standards, Standards for Mathematical Practice, Questions for Teachers to Ask</w:t>
      </w:r>
    </w:p>
    <w:p w14:paraId="49F03A95" w14:textId="26DF5141" w:rsidR="008A7E8A" w:rsidRPr="008C4194" w:rsidRDefault="009700FE" w:rsidP="008C4194">
      <w:pPr>
        <w:ind w:left="450" w:hanging="270"/>
        <w:rPr>
          <w:sz w:val="24"/>
          <w:szCs w:val="28"/>
        </w:rPr>
      </w:pPr>
      <w:hyperlink r:id="rId7" w:history="1">
        <w:r w:rsidRPr="009700FE">
          <w:rPr>
            <w:rStyle w:val="Hyperlink"/>
            <w:sz w:val="24"/>
            <w:szCs w:val="28"/>
          </w:rPr>
          <w:t>http://www.ride.ri.gov/Portals/0/Uploads/Documents/Instruction-and-Assessment-World-Class-Standards/Transition/EIA-CCSS/ScarpelliD-MP_TeacherQuestionStarters.pdf</w:t>
        </w:r>
      </w:hyperlink>
      <w:bookmarkStart w:id="0" w:name="_GoBack"/>
      <w:bookmarkEnd w:id="0"/>
    </w:p>
    <w:sectPr w:rsidR="008A7E8A" w:rsidRPr="008C4194" w:rsidSect="009700FE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81ECC"/>
    <w:multiLevelType w:val="multilevel"/>
    <w:tmpl w:val="78CA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4F"/>
    <w:rsid w:val="001D2B43"/>
    <w:rsid w:val="00333B76"/>
    <w:rsid w:val="005615F7"/>
    <w:rsid w:val="008A7E8A"/>
    <w:rsid w:val="008C4194"/>
    <w:rsid w:val="009700FE"/>
    <w:rsid w:val="00A45B8B"/>
    <w:rsid w:val="00C1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34FE8"/>
  <w15:chartTrackingRefBased/>
  <w15:docId w15:val="{7CE28AB9-AA98-40BC-8931-61FB98C0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04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304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00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0F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ide.ri.gov/Portals/0/Uploads/Documents/Instruction-and-Assessment-World-Class-Standards/Transition/EIA-CCSS/ScarpelliD-MP_TeacherQuestionStarter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d.gov/dpi/uploads/1382/QuestionStemsPromote8MathematicalPractices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T Brown</dc:creator>
  <cp:keywords/>
  <dc:description/>
  <cp:lastModifiedBy>Katy T Brown</cp:lastModifiedBy>
  <cp:revision>3</cp:revision>
  <dcterms:created xsi:type="dcterms:W3CDTF">2019-03-26T19:59:00Z</dcterms:created>
  <dcterms:modified xsi:type="dcterms:W3CDTF">2019-03-26T20:01:00Z</dcterms:modified>
</cp:coreProperties>
</file>